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CC" w:rsidRPr="003900CC" w:rsidRDefault="003900CC" w:rsidP="003900C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0CC">
        <w:rPr>
          <w:rFonts w:ascii="Tahoma" w:eastAsia="Times New Roman" w:hAnsi="Tahoma" w:cs="Tahoma"/>
          <w:b/>
          <w:bCs/>
          <w:color w:val="2B2C30"/>
          <w:sz w:val="16"/>
          <w:szCs w:val="16"/>
          <w:lang w:eastAsia="ru-RU"/>
        </w:rPr>
        <w:t>Примерный график проведения инструктажей по охране труда (для классных руководителей)</w:t>
      </w:r>
    </w:p>
    <w:tbl>
      <w:tblPr>
        <w:tblW w:w="1011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2"/>
        <w:gridCol w:w="819"/>
        <w:gridCol w:w="741"/>
        <w:gridCol w:w="668"/>
        <w:gridCol w:w="746"/>
        <w:gridCol w:w="657"/>
        <w:gridCol w:w="762"/>
        <w:gridCol w:w="508"/>
        <w:gridCol w:w="660"/>
        <w:gridCol w:w="707"/>
      </w:tblGrid>
      <w:tr w:rsidR="003900CC" w:rsidRPr="003900CC" w:rsidTr="003900CC">
        <w:trPr>
          <w:tblCellSpacing w:w="7" w:type="dxa"/>
        </w:trPr>
        <w:tc>
          <w:tcPr>
            <w:tcW w:w="415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Название инструктажа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b/>
                <w:bCs/>
                <w:color w:val="2B2C30"/>
                <w:sz w:val="16"/>
                <w:szCs w:val="16"/>
                <w:lang w:eastAsia="ru-RU"/>
              </w:rPr>
              <w:t>Примерное время проведения инструктажа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3900CC" w:rsidRPr="003900CC" w:rsidRDefault="003900CC" w:rsidP="0039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Май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10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Пиротехника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общественном транспорте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При проведении школьных мероприятий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 проведением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зале для занятий спортивными танцами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Первый лед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Гололед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При гололеде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на воде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Неожиданный звонок или стук в дверь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Взрывобезопасность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школе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метро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По мере выезда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лифте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лесу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 выходом в лес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походе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 походом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столовой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при выезде за границу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 выездом за границу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при работе с ПК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на учебных сборах и военно-спортивных играх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 xml:space="preserve">Перед проведением сборов или </w:t>
            </w:r>
            <w:proofErr w:type="spellStart"/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военноспортивных</w:t>
            </w:r>
            <w:proofErr w:type="spellEnd"/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 xml:space="preserve"> игр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Пожарная безопасность дома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Мой безопасный путь в школу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Первая медицинская помощь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Индивидуальные средства защиты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Терроризм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Один дома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Злая собака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Незнакомый человек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Нападение в лифте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Нападение в подъезде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бассейне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 посещением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lastRenderedPageBreak/>
              <w:t>О правилах поведения в живом уголке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То же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при эвакуации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 проведением эвакуации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комнате релаксации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 посещением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зимнем саду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То же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на школьной спортивной площадке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автобусе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 выездом на автобусе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музее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По мере выезда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театре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То же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на пешеходных экскурсиях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 проведением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на пришкольном участке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в библиотеке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на экскурсиях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 экскурсией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при перевозке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 перевозкой детей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 правилах поведения на субботнике</w:t>
            </w:r>
          </w:p>
        </w:tc>
        <w:tc>
          <w:tcPr>
            <w:tcW w:w="5820" w:type="dxa"/>
            <w:gridSpan w:val="9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Перед проведением субботника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Пожарная безопасность в школе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Как избежать несчастных случаев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  <w:tr w:rsidR="003900CC" w:rsidRPr="003900CC" w:rsidTr="003900CC">
        <w:trPr>
          <w:tblCellSpacing w:w="7" w:type="dxa"/>
        </w:trPr>
        <w:tc>
          <w:tcPr>
            <w:tcW w:w="4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Общий инструктаж учащихся</w:t>
            </w:r>
          </w:p>
        </w:tc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ahoma" w:eastAsia="Times New Roman" w:hAnsi="Tahoma" w:cs="Tahoma"/>
                <w:color w:val="2B2C3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900CC" w:rsidRPr="003900CC" w:rsidRDefault="003900CC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0CC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 </w:t>
            </w:r>
          </w:p>
        </w:tc>
      </w:tr>
    </w:tbl>
    <w:p w:rsidR="003900CC" w:rsidRPr="003900CC" w:rsidRDefault="003900CC" w:rsidP="0039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75D" w:rsidRDefault="0087675D">
      <w:r>
        <w:t>Материал предоставлен</w:t>
      </w:r>
    </w:p>
    <w:p w:rsidR="0087675D" w:rsidRDefault="0087675D">
      <w:r>
        <w:t xml:space="preserve"> </w:t>
      </w:r>
      <w:proofErr w:type="gramStart"/>
      <w:r>
        <w:t xml:space="preserve">ответственной по охране труда ГБОУ СОШ №10 Василеостровского района </w:t>
      </w:r>
      <w:proofErr w:type="gramEnd"/>
    </w:p>
    <w:p w:rsidR="002D7CFB" w:rsidRPr="0087675D" w:rsidRDefault="0087675D">
      <w:proofErr w:type="spellStart"/>
      <w:r>
        <w:t>Адулас</w:t>
      </w:r>
      <w:proofErr w:type="spellEnd"/>
      <w:r>
        <w:t xml:space="preserve"> Н. </w:t>
      </w:r>
      <w:proofErr w:type="gramStart"/>
      <w:r>
        <w:t>В</w:t>
      </w:r>
      <w:proofErr w:type="gramEnd"/>
    </w:p>
    <w:sectPr w:rsidR="002D7CFB" w:rsidRPr="0087675D" w:rsidSect="002D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00CC"/>
    <w:rsid w:val="002D7CFB"/>
    <w:rsid w:val="003900CC"/>
    <w:rsid w:val="0087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9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2014-01-14T14:27:00Z</dcterms:created>
  <dcterms:modified xsi:type="dcterms:W3CDTF">2014-01-14T14:29:00Z</dcterms:modified>
</cp:coreProperties>
</file>